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D81D3" w14:textId="5CFF3D9B" w:rsidR="00851EB9" w:rsidRPr="005500A9" w:rsidRDefault="00A8341A" w:rsidP="008113DF">
      <w:pPr>
        <w:jc w:val="center"/>
        <w:rPr>
          <w:rFonts w:ascii="Book Antiqua" w:hAnsi="Book Antiqua"/>
          <w:b/>
          <w:sz w:val="56"/>
          <w:szCs w:val="56"/>
        </w:rPr>
      </w:pPr>
      <w:r>
        <w:rPr>
          <w:rFonts w:ascii="Book Antiqua" w:hAnsi="Book Antiqua"/>
          <w:b/>
          <w:sz w:val="56"/>
          <w:szCs w:val="56"/>
        </w:rPr>
        <w:t xml:space="preserve">A </w:t>
      </w:r>
      <w:r w:rsidR="005500A9" w:rsidRPr="005500A9">
        <w:rPr>
          <w:rFonts w:ascii="Book Antiqua" w:hAnsi="Book Antiqua"/>
          <w:b/>
          <w:sz w:val="56"/>
          <w:szCs w:val="56"/>
        </w:rPr>
        <w:t xml:space="preserve">Quick Guide to </w:t>
      </w:r>
      <w:r w:rsidR="005500A9">
        <w:rPr>
          <w:rFonts w:ascii="Book Antiqua" w:hAnsi="Book Antiqua"/>
          <w:b/>
          <w:sz w:val="56"/>
          <w:szCs w:val="56"/>
        </w:rPr>
        <w:t xml:space="preserve">Accessible </w:t>
      </w:r>
      <w:r w:rsidR="005500A9" w:rsidRPr="005500A9">
        <w:rPr>
          <w:rFonts w:ascii="Book Antiqua" w:hAnsi="Book Antiqua"/>
          <w:b/>
          <w:sz w:val="56"/>
          <w:szCs w:val="56"/>
        </w:rPr>
        <w:t>Voting</w:t>
      </w:r>
    </w:p>
    <w:p w14:paraId="32B4D6BE" w14:textId="77777777" w:rsidR="005500A9" w:rsidRDefault="005500A9" w:rsidP="008113DF">
      <w:pPr>
        <w:jc w:val="center"/>
        <w:rPr>
          <w:rFonts w:ascii="Book Antiqua" w:hAnsi="Book Antiqua"/>
          <w:b/>
        </w:rPr>
      </w:pPr>
      <w:r w:rsidRPr="005500A9">
        <w:rPr>
          <w:rFonts w:ascii="Book Antiqua" w:hAnsi="Book Antiqua"/>
          <w:b/>
          <w:noProof/>
        </w:rPr>
        <w:drawing>
          <wp:inline distT="0" distB="0" distL="0" distR="0" wp14:anchorId="63C5B78A" wp14:editId="331F1C39">
            <wp:extent cx="1897143" cy="168283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vote-counts.jpg"/>
                    <pic:cNvPicPr/>
                  </pic:nvPicPr>
                  <pic:blipFill>
                    <a:blip r:embed="rId6">
                      <a:extLst>
                        <a:ext uri="{28A0092B-C50C-407E-A947-70E740481C1C}">
                          <a14:useLocalDpi xmlns:a14="http://schemas.microsoft.com/office/drawing/2010/main" val="0"/>
                        </a:ext>
                      </a:extLst>
                    </a:blip>
                    <a:stretch>
                      <a:fillRect/>
                    </a:stretch>
                  </pic:blipFill>
                  <pic:spPr>
                    <a:xfrm>
                      <a:off x="0" y="0"/>
                      <a:ext cx="1897988" cy="1683584"/>
                    </a:xfrm>
                    <a:prstGeom prst="rect">
                      <a:avLst/>
                    </a:prstGeom>
                  </pic:spPr>
                </pic:pic>
              </a:graphicData>
            </a:graphic>
          </wp:inline>
        </w:drawing>
      </w:r>
    </w:p>
    <w:p w14:paraId="5E9F0F70" w14:textId="77777777" w:rsidR="005500A9" w:rsidRDefault="005500A9" w:rsidP="008113DF">
      <w:pPr>
        <w:jc w:val="both"/>
        <w:rPr>
          <w:rFonts w:ascii="Book Antiqua" w:hAnsi="Book Antiqua"/>
          <w:b/>
        </w:rPr>
      </w:pPr>
    </w:p>
    <w:p w14:paraId="1720226B" w14:textId="77777777" w:rsidR="005500A9" w:rsidRDefault="005500A9" w:rsidP="008113DF">
      <w:pPr>
        <w:jc w:val="both"/>
        <w:rPr>
          <w:rFonts w:ascii="Book Antiqua" w:hAnsi="Book Antiqua"/>
          <w:b/>
        </w:rPr>
      </w:pPr>
    </w:p>
    <w:p w14:paraId="46D51778" w14:textId="77777777" w:rsidR="005500A9" w:rsidRPr="005500A9" w:rsidRDefault="005500A9" w:rsidP="008113DF">
      <w:pPr>
        <w:ind w:left="720" w:hanging="720"/>
        <w:jc w:val="both"/>
        <w:rPr>
          <w:rFonts w:ascii="Book Antiqua" w:hAnsi="Book Antiqua"/>
          <w:b/>
          <w:sz w:val="44"/>
          <w:szCs w:val="44"/>
        </w:rPr>
      </w:pPr>
      <w:r w:rsidRPr="005500A9">
        <w:rPr>
          <w:rFonts w:ascii="Book Antiqua" w:hAnsi="Book Antiqua"/>
          <w:b/>
          <w:sz w:val="44"/>
          <w:szCs w:val="44"/>
        </w:rPr>
        <w:t>The Issue</w:t>
      </w:r>
    </w:p>
    <w:p w14:paraId="77F24410" w14:textId="710E6856" w:rsidR="005500A9" w:rsidRDefault="00F07286" w:rsidP="008113DF">
      <w:pPr>
        <w:jc w:val="both"/>
        <w:rPr>
          <w:rFonts w:ascii="Book Antiqua" w:hAnsi="Book Antiqua"/>
          <w:sz w:val="32"/>
          <w:szCs w:val="32"/>
        </w:rPr>
      </w:pPr>
      <w:r>
        <w:rPr>
          <w:rFonts w:ascii="Book Antiqua" w:hAnsi="Book Antiqua"/>
          <w:sz w:val="32"/>
          <w:szCs w:val="32"/>
        </w:rPr>
        <w:tab/>
      </w:r>
      <w:r w:rsidR="008113DF">
        <w:rPr>
          <w:rFonts w:ascii="Book Antiqua" w:hAnsi="Book Antiqua"/>
          <w:sz w:val="32"/>
          <w:szCs w:val="32"/>
        </w:rPr>
        <w:t xml:space="preserve">A democratic society depends on the ability and willingness of its people to voice their opinions by voting.  </w:t>
      </w:r>
      <w:r w:rsidRPr="00507926">
        <w:rPr>
          <w:rFonts w:ascii="Book Antiqua" w:hAnsi="Book Antiqua"/>
          <w:i/>
          <w:sz w:val="32"/>
          <w:szCs w:val="32"/>
        </w:rPr>
        <w:t>Your</w:t>
      </w:r>
      <w:r>
        <w:rPr>
          <w:rFonts w:ascii="Book Antiqua" w:hAnsi="Book Antiqua"/>
          <w:sz w:val="32"/>
          <w:szCs w:val="32"/>
        </w:rPr>
        <w:t xml:space="preserve"> </w:t>
      </w:r>
      <w:r w:rsidR="008113DF">
        <w:rPr>
          <w:rFonts w:ascii="Book Antiqua" w:hAnsi="Book Antiqua"/>
          <w:sz w:val="32"/>
          <w:szCs w:val="32"/>
        </w:rPr>
        <w:t>ability</w:t>
      </w:r>
      <w:r w:rsidR="0098373F">
        <w:rPr>
          <w:rFonts w:ascii="Book Antiqua" w:hAnsi="Book Antiqua"/>
          <w:sz w:val="32"/>
          <w:szCs w:val="32"/>
        </w:rPr>
        <w:t xml:space="preserve"> to vote privately and independently</w:t>
      </w:r>
      <w:r w:rsidRPr="00F07286">
        <w:rPr>
          <w:rFonts w:ascii="Book Antiqua" w:hAnsi="Book Antiqua"/>
          <w:sz w:val="32"/>
          <w:szCs w:val="32"/>
        </w:rPr>
        <w:t xml:space="preserve"> is a fundamental right, not a privilege.  We should therefore make it as easy as possible for people </w:t>
      </w:r>
      <w:r w:rsidR="008113DF">
        <w:rPr>
          <w:rFonts w:ascii="Book Antiqua" w:hAnsi="Book Antiqua"/>
          <w:sz w:val="32"/>
          <w:szCs w:val="32"/>
        </w:rPr>
        <w:t xml:space="preserve">to participate in this essential process.  </w:t>
      </w:r>
      <w:r w:rsidRPr="00F07286">
        <w:rPr>
          <w:rFonts w:ascii="Book Antiqua" w:hAnsi="Book Antiqua"/>
          <w:sz w:val="32"/>
          <w:szCs w:val="32"/>
        </w:rPr>
        <w:t xml:space="preserve">For people with disabilities, we should make it </w:t>
      </w:r>
      <w:r w:rsidRPr="008113DF">
        <w:rPr>
          <w:rFonts w:ascii="Book Antiqua" w:hAnsi="Book Antiqua"/>
          <w:i/>
          <w:sz w:val="32"/>
          <w:szCs w:val="32"/>
        </w:rPr>
        <w:t>at least</w:t>
      </w:r>
      <w:r w:rsidRPr="00F07286">
        <w:rPr>
          <w:rFonts w:ascii="Book Antiqua" w:hAnsi="Book Antiqua"/>
          <w:sz w:val="32"/>
          <w:szCs w:val="32"/>
        </w:rPr>
        <w:t xml:space="preserve"> as easy as it is for non-disabled people.</w:t>
      </w:r>
    </w:p>
    <w:p w14:paraId="242A021D" w14:textId="3757679E" w:rsidR="008113DF" w:rsidRPr="008113DF" w:rsidRDefault="008113DF" w:rsidP="008113DF">
      <w:pPr>
        <w:jc w:val="both"/>
        <w:rPr>
          <w:rFonts w:ascii="Book Antiqua" w:hAnsi="Book Antiqua"/>
          <w:sz w:val="32"/>
          <w:szCs w:val="32"/>
        </w:rPr>
      </w:pPr>
      <w:r>
        <w:rPr>
          <w:rFonts w:ascii="Book Antiqua" w:hAnsi="Book Antiqua"/>
          <w:sz w:val="32"/>
          <w:szCs w:val="32"/>
        </w:rPr>
        <w:tab/>
        <w:t xml:space="preserve">Unfortunately, people with disabilities, especially those who are blind or visually impaired, have too often </w:t>
      </w:r>
      <w:r w:rsidR="00161F74">
        <w:rPr>
          <w:rFonts w:ascii="Book Antiqua" w:hAnsi="Book Antiqua"/>
          <w:sz w:val="32"/>
          <w:szCs w:val="32"/>
        </w:rPr>
        <w:t xml:space="preserve">had to choose between assisted voting </w:t>
      </w:r>
      <w:r w:rsidR="00507926">
        <w:rPr>
          <w:rFonts w:ascii="Book Antiqua" w:hAnsi="Book Antiqua"/>
          <w:sz w:val="32"/>
          <w:szCs w:val="32"/>
        </w:rPr>
        <w:t>and</w:t>
      </w:r>
      <w:r>
        <w:rPr>
          <w:rFonts w:ascii="Book Antiqua" w:hAnsi="Book Antiqua"/>
          <w:sz w:val="32"/>
          <w:szCs w:val="32"/>
        </w:rPr>
        <w:t xml:space="preserve"> not</w:t>
      </w:r>
      <w:r w:rsidR="001C59F1">
        <w:rPr>
          <w:rFonts w:ascii="Book Antiqua" w:hAnsi="Book Antiqua"/>
          <w:sz w:val="32"/>
          <w:szCs w:val="32"/>
        </w:rPr>
        <w:t xml:space="preserve"> voting at all.  This is most frequently due to the lack of a functioning accessible voting machine at the polling place, the sub-par quality instructions provided by the accessible voting machine tutorial, and/or the absence of properly trained poll personnel.</w:t>
      </w:r>
    </w:p>
    <w:p w14:paraId="6CFA2064" w14:textId="77777777" w:rsidR="00580B51" w:rsidRDefault="00580B51" w:rsidP="008113DF">
      <w:pPr>
        <w:jc w:val="both"/>
        <w:rPr>
          <w:rFonts w:ascii="Book Antiqua" w:hAnsi="Book Antiqua"/>
          <w:b/>
          <w:sz w:val="44"/>
          <w:szCs w:val="44"/>
        </w:rPr>
      </w:pPr>
    </w:p>
    <w:p w14:paraId="6355FAE4" w14:textId="77777777" w:rsidR="005500A9" w:rsidRPr="005500A9" w:rsidRDefault="005500A9" w:rsidP="008113DF">
      <w:pPr>
        <w:jc w:val="both"/>
        <w:rPr>
          <w:rFonts w:ascii="Book Antiqua" w:hAnsi="Book Antiqua"/>
          <w:b/>
          <w:sz w:val="44"/>
          <w:szCs w:val="44"/>
        </w:rPr>
      </w:pPr>
      <w:r w:rsidRPr="005500A9">
        <w:rPr>
          <w:rFonts w:ascii="Book Antiqua" w:hAnsi="Book Antiqua"/>
          <w:b/>
          <w:sz w:val="44"/>
          <w:szCs w:val="44"/>
        </w:rPr>
        <w:t>Know your rights:  The Help America Vote Act (HAVA)</w:t>
      </w:r>
    </w:p>
    <w:p w14:paraId="7486ED25" w14:textId="77777777" w:rsidR="005500A9" w:rsidRDefault="005500A9" w:rsidP="008113DF">
      <w:pPr>
        <w:jc w:val="both"/>
        <w:rPr>
          <w:rFonts w:ascii="Book Antiqua" w:hAnsi="Book Antiqua"/>
          <w:b/>
          <w:sz w:val="36"/>
          <w:szCs w:val="36"/>
        </w:rPr>
      </w:pPr>
    </w:p>
    <w:p w14:paraId="6B27FFB7" w14:textId="0E0537C6" w:rsidR="001C59F1" w:rsidRDefault="001C59F1" w:rsidP="001C59F1">
      <w:pPr>
        <w:jc w:val="both"/>
        <w:rPr>
          <w:rFonts w:ascii="Book Antiqua" w:hAnsi="Book Antiqua"/>
          <w:sz w:val="36"/>
          <w:szCs w:val="36"/>
        </w:rPr>
      </w:pPr>
      <w:r>
        <w:rPr>
          <w:rFonts w:ascii="Book Antiqua" w:hAnsi="Book Antiqua"/>
          <w:sz w:val="36"/>
          <w:szCs w:val="36"/>
        </w:rPr>
        <w:tab/>
        <w:t>Title III of the Help America Vote Act (HAVA) of 2002 states:</w:t>
      </w:r>
    </w:p>
    <w:p w14:paraId="4DD9A705" w14:textId="70D33C97" w:rsidR="001C59F1" w:rsidRPr="001C59F1" w:rsidRDefault="001C59F1" w:rsidP="001C59F1">
      <w:pPr>
        <w:ind w:left="720" w:right="720"/>
        <w:jc w:val="both"/>
        <w:rPr>
          <w:rFonts w:ascii="Book Antiqua" w:hAnsi="Book Antiqua"/>
          <w:sz w:val="36"/>
          <w:szCs w:val="36"/>
        </w:rPr>
      </w:pPr>
      <w:r>
        <w:rPr>
          <w:rFonts w:ascii="Book Antiqua" w:hAnsi="Book Antiqua"/>
          <w:sz w:val="36"/>
          <w:szCs w:val="36"/>
        </w:rPr>
        <w:lastRenderedPageBreak/>
        <w:t>“</w:t>
      </w:r>
      <w:r w:rsidRPr="001C59F1">
        <w:rPr>
          <w:rFonts w:ascii="Book Antiqua" w:hAnsi="Book Antiqua"/>
          <w:sz w:val="36"/>
          <w:szCs w:val="36"/>
        </w:rPr>
        <w:t>The voting system shall—</w:t>
      </w:r>
    </w:p>
    <w:p w14:paraId="31E950DF" w14:textId="77777777" w:rsidR="001C59F1" w:rsidRPr="001C59F1" w:rsidRDefault="001C59F1" w:rsidP="001C59F1">
      <w:pPr>
        <w:ind w:left="720" w:right="720"/>
        <w:jc w:val="both"/>
        <w:rPr>
          <w:rFonts w:ascii="Book Antiqua" w:hAnsi="Book Antiqua"/>
          <w:sz w:val="36"/>
          <w:szCs w:val="36"/>
        </w:rPr>
      </w:pPr>
    </w:p>
    <w:p w14:paraId="5ED03D9F" w14:textId="77777777" w:rsidR="001C59F1" w:rsidRPr="001C59F1" w:rsidRDefault="001C59F1" w:rsidP="001C59F1">
      <w:pPr>
        <w:ind w:left="720" w:right="720"/>
        <w:jc w:val="both"/>
        <w:rPr>
          <w:rFonts w:ascii="Book Antiqua" w:hAnsi="Book Antiqua"/>
          <w:sz w:val="36"/>
          <w:szCs w:val="36"/>
        </w:rPr>
      </w:pPr>
      <w:r w:rsidRPr="001C59F1">
        <w:rPr>
          <w:rFonts w:ascii="Book Antiqua" w:hAnsi="Book Antiqua"/>
          <w:sz w:val="36"/>
          <w:szCs w:val="36"/>
        </w:rPr>
        <w:t>(A) be accessible for individuals with disabilities, including nonvisual accessibility for the blind and visually impaired, in a manner that provides the same opportunity for access and participation (including privacy and independence) as for other voters;</w:t>
      </w:r>
    </w:p>
    <w:p w14:paraId="75D8E8F5" w14:textId="77777777" w:rsidR="001C59F1" w:rsidRPr="001C59F1" w:rsidRDefault="001C59F1" w:rsidP="001C59F1">
      <w:pPr>
        <w:ind w:left="720" w:right="720"/>
        <w:jc w:val="both"/>
        <w:rPr>
          <w:rFonts w:ascii="Book Antiqua" w:hAnsi="Book Antiqua"/>
          <w:sz w:val="36"/>
          <w:szCs w:val="36"/>
        </w:rPr>
      </w:pPr>
    </w:p>
    <w:p w14:paraId="46CD83C3" w14:textId="6478A7BF" w:rsidR="001C59F1" w:rsidRPr="001C59F1" w:rsidRDefault="001C59F1" w:rsidP="001C59F1">
      <w:pPr>
        <w:ind w:left="720" w:right="720"/>
        <w:jc w:val="both"/>
        <w:rPr>
          <w:rFonts w:ascii="Book Antiqua" w:hAnsi="Book Antiqua"/>
          <w:sz w:val="36"/>
          <w:szCs w:val="36"/>
        </w:rPr>
      </w:pPr>
      <w:r w:rsidRPr="001C59F1">
        <w:rPr>
          <w:rFonts w:ascii="Book Antiqua" w:hAnsi="Book Antiqua"/>
          <w:sz w:val="36"/>
          <w:szCs w:val="36"/>
        </w:rPr>
        <w:t>(B) satisfy the requirement of subparagraph (A) through the use of at least one direct recording electronic voting system or other voti</w:t>
      </w:r>
      <w:r>
        <w:rPr>
          <w:rFonts w:ascii="Book Antiqua" w:hAnsi="Book Antiqua"/>
          <w:sz w:val="36"/>
          <w:szCs w:val="36"/>
        </w:rPr>
        <w:t>ng system equipped for individ</w:t>
      </w:r>
      <w:r w:rsidRPr="001C59F1">
        <w:rPr>
          <w:rFonts w:ascii="Book Antiqua" w:hAnsi="Book Antiqua"/>
          <w:sz w:val="36"/>
          <w:szCs w:val="36"/>
        </w:rPr>
        <w:t>uals with disa</w:t>
      </w:r>
      <w:r>
        <w:rPr>
          <w:rFonts w:ascii="Book Antiqua" w:hAnsi="Book Antiqua"/>
          <w:sz w:val="36"/>
          <w:szCs w:val="36"/>
        </w:rPr>
        <w:t>bilities at each polling place…”</w:t>
      </w:r>
    </w:p>
    <w:p w14:paraId="554497BC" w14:textId="77777777" w:rsidR="001C59F1" w:rsidRDefault="001C59F1" w:rsidP="008113DF">
      <w:pPr>
        <w:jc w:val="both"/>
        <w:rPr>
          <w:rFonts w:ascii="Book Antiqua" w:hAnsi="Book Antiqua"/>
          <w:b/>
          <w:sz w:val="44"/>
          <w:szCs w:val="44"/>
        </w:rPr>
      </w:pPr>
    </w:p>
    <w:p w14:paraId="1016E0BA" w14:textId="1F9C8C72" w:rsidR="00CA7E6E" w:rsidRDefault="00CA7E6E" w:rsidP="008113DF">
      <w:pPr>
        <w:jc w:val="both"/>
        <w:rPr>
          <w:rFonts w:ascii="Book Antiqua" w:hAnsi="Book Antiqua"/>
          <w:sz w:val="36"/>
          <w:szCs w:val="36"/>
        </w:rPr>
      </w:pPr>
      <w:r>
        <w:rPr>
          <w:rFonts w:ascii="Book Antiqua" w:hAnsi="Book Antiqua"/>
          <w:b/>
          <w:sz w:val="44"/>
          <w:szCs w:val="44"/>
        </w:rPr>
        <w:tab/>
      </w:r>
      <w:r>
        <w:rPr>
          <w:rFonts w:ascii="Book Antiqua" w:hAnsi="Book Antiqua"/>
          <w:sz w:val="36"/>
          <w:szCs w:val="36"/>
        </w:rPr>
        <w:t>In other words, according to federal law, every polling place is to have an accessible polling machine on site so that every disabled person can vote privately and independently like all other voters.</w:t>
      </w:r>
    </w:p>
    <w:p w14:paraId="42088C68" w14:textId="77777777" w:rsidR="00580B51" w:rsidRDefault="00580B51" w:rsidP="008113DF">
      <w:pPr>
        <w:jc w:val="both"/>
        <w:rPr>
          <w:rFonts w:ascii="Book Antiqua" w:hAnsi="Book Antiqua"/>
          <w:b/>
          <w:sz w:val="44"/>
          <w:szCs w:val="44"/>
        </w:rPr>
      </w:pPr>
    </w:p>
    <w:p w14:paraId="774488FE" w14:textId="77777777" w:rsidR="005500A9" w:rsidRPr="005500A9" w:rsidRDefault="005500A9" w:rsidP="008113DF">
      <w:pPr>
        <w:jc w:val="both"/>
        <w:rPr>
          <w:rFonts w:ascii="Book Antiqua" w:hAnsi="Book Antiqua"/>
          <w:b/>
          <w:sz w:val="44"/>
          <w:szCs w:val="44"/>
        </w:rPr>
      </w:pPr>
      <w:r w:rsidRPr="005500A9">
        <w:rPr>
          <w:rFonts w:ascii="Book Antiqua" w:hAnsi="Book Antiqua"/>
          <w:b/>
          <w:sz w:val="44"/>
          <w:szCs w:val="44"/>
        </w:rPr>
        <w:t>Filing a Complaint</w:t>
      </w:r>
    </w:p>
    <w:p w14:paraId="1B486F7D" w14:textId="2F16D119" w:rsidR="005500A9" w:rsidRDefault="00CA7E6E" w:rsidP="008113DF">
      <w:pPr>
        <w:jc w:val="both"/>
        <w:rPr>
          <w:rFonts w:ascii="Book Antiqua" w:hAnsi="Book Antiqua"/>
          <w:sz w:val="36"/>
          <w:szCs w:val="36"/>
        </w:rPr>
      </w:pPr>
      <w:r>
        <w:rPr>
          <w:rFonts w:ascii="Book Antiqua" w:hAnsi="Book Antiqua"/>
          <w:sz w:val="36"/>
          <w:szCs w:val="36"/>
        </w:rPr>
        <w:tab/>
        <w:t xml:space="preserve">If you encounter a situation where you cannot vote privately and independently as mandated by federal law, you can (and should!) file a Title III complaint.  </w:t>
      </w:r>
    </w:p>
    <w:p w14:paraId="46D329A4" w14:textId="77777777" w:rsidR="00CA7E6E" w:rsidRPr="00CA7E6E" w:rsidRDefault="00CA7E6E" w:rsidP="00CA7E6E">
      <w:pPr>
        <w:rPr>
          <w:rFonts w:ascii="Book Antiqua" w:hAnsi="Book Antiqua" w:cs="Verdana"/>
          <w:sz w:val="36"/>
          <w:szCs w:val="36"/>
          <w:lang w:eastAsia="ja-JP"/>
        </w:rPr>
      </w:pPr>
      <w:r>
        <w:rPr>
          <w:rFonts w:ascii="Verdana" w:hAnsi="Verdana" w:cs="Verdana"/>
          <w:lang w:eastAsia="ja-JP"/>
        </w:rPr>
        <w:tab/>
      </w:r>
      <w:r w:rsidRPr="00CA7E6E">
        <w:rPr>
          <w:rFonts w:ascii="Book Antiqua" w:hAnsi="Book Antiqua" w:cs="Verdana"/>
          <w:sz w:val="36"/>
          <w:szCs w:val="36"/>
          <w:lang w:eastAsia="ja-JP"/>
        </w:rPr>
        <w:t>A violation of Title III would include issues dealing with the following HAVA sections:</w:t>
      </w:r>
    </w:p>
    <w:p w14:paraId="2DF141DC" w14:textId="77777777" w:rsidR="00CA7E6E" w:rsidRPr="00CA7E6E" w:rsidRDefault="00CA7E6E" w:rsidP="00CA7E6E">
      <w:pPr>
        <w:rPr>
          <w:rFonts w:ascii="Book Antiqua" w:hAnsi="Book Antiqua" w:cs="Verdana"/>
          <w:sz w:val="36"/>
          <w:szCs w:val="36"/>
          <w:lang w:eastAsia="ja-JP"/>
        </w:rPr>
      </w:pPr>
    </w:p>
    <w:p w14:paraId="1B786120" w14:textId="77777777" w:rsidR="00CA7E6E" w:rsidRPr="00CA7E6E" w:rsidRDefault="00CA7E6E" w:rsidP="00CA7E6E">
      <w:pPr>
        <w:pStyle w:val="ListParagraph"/>
        <w:numPr>
          <w:ilvl w:val="0"/>
          <w:numId w:val="3"/>
        </w:numPr>
        <w:rPr>
          <w:rFonts w:ascii="Book Antiqua" w:hAnsi="Book Antiqua" w:cs="Verdana"/>
          <w:sz w:val="36"/>
          <w:szCs w:val="36"/>
          <w:lang w:eastAsia="ja-JP"/>
        </w:rPr>
      </w:pPr>
      <w:r w:rsidRPr="00CA7E6E">
        <w:rPr>
          <w:rFonts w:ascii="Book Antiqua" w:hAnsi="Book Antiqua" w:cs="Verdana"/>
          <w:sz w:val="36"/>
          <w:szCs w:val="36"/>
          <w:lang w:eastAsia="ja-JP"/>
        </w:rPr>
        <w:t>voting system standards</w:t>
      </w:r>
    </w:p>
    <w:p w14:paraId="7432D80C" w14:textId="77777777" w:rsidR="00CA7E6E" w:rsidRPr="00CA7E6E" w:rsidRDefault="00CA7E6E" w:rsidP="00CA7E6E">
      <w:pPr>
        <w:pStyle w:val="ListParagraph"/>
        <w:numPr>
          <w:ilvl w:val="0"/>
          <w:numId w:val="3"/>
        </w:numPr>
        <w:rPr>
          <w:rFonts w:ascii="Book Antiqua" w:hAnsi="Book Antiqua" w:cs="Verdana"/>
          <w:sz w:val="36"/>
          <w:szCs w:val="36"/>
          <w:lang w:eastAsia="ja-JP"/>
        </w:rPr>
      </w:pPr>
      <w:r w:rsidRPr="00CA7E6E">
        <w:rPr>
          <w:rFonts w:ascii="Book Antiqua" w:hAnsi="Book Antiqua" w:cs="Verdana"/>
          <w:sz w:val="36"/>
          <w:szCs w:val="36"/>
          <w:lang w:eastAsia="ja-JP"/>
        </w:rPr>
        <w:t>provisional voting</w:t>
      </w:r>
    </w:p>
    <w:p w14:paraId="5D9732E1" w14:textId="77777777" w:rsidR="00CA7E6E" w:rsidRPr="00CA7E6E" w:rsidRDefault="00CA7E6E" w:rsidP="00CA7E6E">
      <w:pPr>
        <w:pStyle w:val="ListParagraph"/>
        <w:numPr>
          <w:ilvl w:val="0"/>
          <w:numId w:val="3"/>
        </w:numPr>
        <w:rPr>
          <w:rFonts w:ascii="Book Antiqua" w:hAnsi="Book Antiqua" w:cs="Verdana"/>
          <w:sz w:val="36"/>
          <w:szCs w:val="36"/>
          <w:lang w:eastAsia="ja-JP"/>
        </w:rPr>
      </w:pPr>
      <w:r w:rsidRPr="00CA7E6E">
        <w:rPr>
          <w:rFonts w:ascii="Book Antiqua" w:hAnsi="Book Antiqua" w:cs="Verdana"/>
          <w:sz w:val="36"/>
          <w:szCs w:val="36"/>
          <w:lang w:eastAsia="ja-JP"/>
        </w:rPr>
        <w:t>voter information requirements</w:t>
      </w:r>
    </w:p>
    <w:p w14:paraId="0C87B895" w14:textId="77777777" w:rsidR="00CA7E6E" w:rsidRPr="00CA7E6E" w:rsidRDefault="00CA7E6E" w:rsidP="00CA7E6E">
      <w:pPr>
        <w:pStyle w:val="ListParagraph"/>
        <w:numPr>
          <w:ilvl w:val="0"/>
          <w:numId w:val="3"/>
        </w:numPr>
        <w:rPr>
          <w:rFonts w:ascii="Book Antiqua" w:hAnsi="Book Antiqua" w:cs="Verdana"/>
          <w:sz w:val="36"/>
          <w:szCs w:val="36"/>
          <w:lang w:eastAsia="ja-JP"/>
        </w:rPr>
      </w:pPr>
      <w:r w:rsidRPr="00CA7E6E">
        <w:rPr>
          <w:rFonts w:ascii="Book Antiqua" w:hAnsi="Book Antiqua" w:cs="Verdana"/>
          <w:sz w:val="36"/>
          <w:szCs w:val="36"/>
          <w:lang w:eastAsia="ja-JP"/>
        </w:rPr>
        <w:t>statewide voter registration database and</w:t>
      </w:r>
    </w:p>
    <w:p w14:paraId="294DF759" w14:textId="4DC0F39C" w:rsidR="00CA7E6E" w:rsidRPr="00CA7E6E" w:rsidRDefault="00CA7E6E" w:rsidP="00CA7E6E">
      <w:pPr>
        <w:pStyle w:val="ListParagraph"/>
        <w:numPr>
          <w:ilvl w:val="0"/>
          <w:numId w:val="3"/>
        </w:numPr>
        <w:rPr>
          <w:rFonts w:ascii="Book Antiqua" w:hAnsi="Book Antiqua"/>
          <w:sz w:val="36"/>
          <w:szCs w:val="36"/>
        </w:rPr>
      </w:pPr>
      <w:r w:rsidRPr="00CA7E6E">
        <w:rPr>
          <w:rFonts w:ascii="Book Antiqua" w:hAnsi="Book Antiqua" w:cs="Verdana"/>
          <w:sz w:val="36"/>
          <w:szCs w:val="36"/>
          <w:lang w:eastAsia="ja-JP"/>
        </w:rPr>
        <w:t>accessibility for persons with disabilities</w:t>
      </w:r>
    </w:p>
    <w:p w14:paraId="3DB0E590" w14:textId="77777777" w:rsidR="00CA7E6E" w:rsidRDefault="00CA7E6E" w:rsidP="008113DF">
      <w:pPr>
        <w:jc w:val="both"/>
        <w:rPr>
          <w:rFonts w:ascii="Book Antiqua" w:hAnsi="Book Antiqua"/>
          <w:b/>
          <w:sz w:val="36"/>
          <w:szCs w:val="36"/>
        </w:rPr>
      </w:pPr>
    </w:p>
    <w:p w14:paraId="1A9093C8" w14:textId="1D5376AA" w:rsidR="00CA7E6E" w:rsidRPr="00A8341A" w:rsidRDefault="00A8341A" w:rsidP="008113DF">
      <w:pPr>
        <w:jc w:val="both"/>
        <w:rPr>
          <w:rFonts w:ascii="Book Antiqua" w:hAnsi="Book Antiqua"/>
          <w:sz w:val="36"/>
          <w:szCs w:val="36"/>
        </w:rPr>
      </w:pPr>
      <w:r>
        <w:rPr>
          <w:rFonts w:ascii="Book Antiqua" w:hAnsi="Book Antiqua"/>
          <w:sz w:val="36"/>
          <w:szCs w:val="36"/>
        </w:rPr>
        <w:tab/>
        <w:t>Filing a complaint requires filling out a Title III HAVA complaint form, which can be found at your local county election office or online. After it has been filled out, take the form to either the Coordinator of Elections or to your local county election office.</w:t>
      </w:r>
    </w:p>
    <w:p w14:paraId="37821694" w14:textId="77777777" w:rsidR="00CA7E6E" w:rsidRDefault="00CA7E6E" w:rsidP="008113DF">
      <w:pPr>
        <w:jc w:val="both"/>
        <w:rPr>
          <w:rFonts w:ascii="Book Antiqua" w:hAnsi="Book Antiqua"/>
          <w:b/>
          <w:sz w:val="36"/>
          <w:szCs w:val="36"/>
        </w:rPr>
      </w:pPr>
    </w:p>
    <w:p w14:paraId="44E9C196" w14:textId="77777777" w:rsidR="005500A9" w:rsidRPr="005500A9" w:rsidRDefault="005500A9" w:rsidP="008113DF">
      <w:pPr>
        <w:jc w:val="both"/>
        <w:rPr>
          <w:rFonts w:ascii="Book Antiqua" w:hAnsi="Book Antiqua"/>
          <w:b/>
          <w:sz w:val="44"/>
          <w:szCs w:val="44"/>
        </w:rPr>
      </w:pPr>
      <w:r w:rsidRPr="005500A9">
        <w:rPr>
          <w:rFonts w:ascii="Book Antiqua" w:hAnsi="Book Antiqua"/>
          <w:b/>
          <w:sz w:val="44"/>
          <w:szCs w:val="44"/>
        </w:rPr>
        <w:t>More Information</w:t>
      </w:r>
    </w:p>
    <w:p w14:paraId="25FC21A4" w14:textId="11F94F5E" w:rsidR="00A8341A" w:rsidRDefault="00A8341A" w:rsidP="008113DF">
      <w:pPr>
        <w:jc w:val="both"/>
        <w:rPr>
          <w:rFonts w:ascii="Book Antiqua" w:hAnsi="Book Antiqua"/>
          <w:sz w:val="36"/>
          <w:szCs w:val="36"/>
        </w:rPr>
      </w:pPr>
      <w:r>
        <w:rPr>
          <w:rFonts w:ascii="Book Antiqua" w:hAnsi="Book Antiqua"/>
          <w:sz w:val="36"/>
          <w:szCs w:val="36"/>
        </w:rPr>
        <w:tab/>
        <w:t>For more information about the HAVA and filing a complaint, go to:</w:t>
      </w:r>
    </w:p>
    <w:p w14:paraId="0E2A9095" w14:textId="615E5850" w:rsidR="00A8341A" w:rsidRDefault="00AE7BA1" w:rsidP="008113DF">
      <w:pPr>
        <w:jc w:val="both"/>
        <w:rPr>
          <w:rFonts w:ascii="Book Antiqua" w:hAnsi="Book Antiqua"/>
          <w:sz w:val="36"/>
          <w:szCs w:val="36"/>
        </w:rPr>
      </w:pPr>
      <w:hyperlink r:id="rId7" w:history="1">
        <w:r w:rsidR="00A8341A" w:rsidRPr="00E767F0">
          <w:rPr>
            <w:rStyle w:val="Hyperlink"/>
            <w:rFonts w:ascii="Book Antiqua" w:hAnsi="Book Antiqua"/>
            <w:sz w:val="36"/>
            <w:szCs w:val="36"/>
          </w:rPr>
          <w:t>http://www.tn.gov/sos/election/hava/index.htm</w:t>
        </w:r>
      </w:hyperlink>
    </w:p>
    <w:p w14:paraId="041A9AE9" w14:textId="77777777" w:rsidR="00A8341A" w:rsidRDefault="00A8341A" w:rsidP="008113DF">
      <w:pPr>
        <w:jc w:val="both"/>
        <w:rPr>
          <w:rFonts w:ascii="Book Antiqua" w:hAnsi="Book Antiqua"/>
          <w:sz w:val="36"/>
          <w:szCs w:val="36"/>
        </w:rPr>
      </w:pPr>
    </w:p>
    <w:p w14:paraId="7B6EDD22" w14:textId="48312279" w:rsidR="00A8341A" w:rsidRDefault="00A8341A" w:rsidP="008113DF">
      <w:pPr>
        <w:jc w:val="both"/>
        <w:rPr>
          <w:rFonts w:ascii="Book Antiqua" w:hAnsi="Book Antiqua"/>
          <w:sz w:val="36"/>
          <w:szCs w:val="36"/>
        </w:rPr>
      </w:pPr>
      <w:r>
        <w:rPr>
          <w:rFonts w:ascii="Book Antiqua" w:hAnsi="Book Antiqua"/>
          <w:sz w:val="36"/>
          <w:szCs w:val="36"/>
        </w:rPr>
        <w:t>Further information on the 2012 election and general voting information can be found at:</w:t>
      </w:r>
    </w:p>
    <w:p w14:paraId="67266D04" w14:textId="3F106A0F" w:rsidR="00A8341A" w:rsidRDefault="00AE7BA1" w:rsidP="008113DF">
      <w:pPr>
        <w:jc w:val="both"/>
        <w:rPr>
          <w:rFonts w:ascii="Book Antiqua" w:hAnsi="Book Antiqua"/>
          <w:sz w:val="36"/>
          <w:szCs w:val="36"/>
        </w:rPr>
      </w:pPr>
      <w:hyperlink r:id="rId8" w:history="1">
        <w:r w:rsidR="00A8341A" w:rsidRPr="00E767F0">
          <w:rPr>
            <w:rStyle w:val="Hyperlink"/>
            <w:rFonts w:ascii="Book Antiqua" w:hAnsi="Book Antiqua"/>
            <w:sz w:val="36"/>
            <w:szCs w:val="36"/>
          </w:rPr>
          <w:t>http://www.tn.gov/sos/election/voterinfo.htm</w:t>
        </w:r>
      </w:hyperlink>
    </w:p>
    <w:p w14:paraId="49450EB6" w14:textId="77777777" w:rsidR="00A8341A" w:rsidRDefault="00A8341A" w:rsidP="008113DF">
      <w:pPr>
        <w:jc w:val="both"/>
        <w:rPr>
          <w:rFonts w:ascii="Book Antiqua" w:hAnsi="Book Antiqua"/>
          <w:sz w:val="36"/>
          <w:szCs w:val="36"/>
        </w:rPr>
      </w:pPr>
    </w:p>
    <w:p w14:paraId="098F594B" w14:textId="0BC2BFCF" w:rsidR="00A8341A" w:rsidRDefault="00A8341A" w:rsidP="008113DF">
      <w:pPr>
        <w:jc w:val="both"/>
        <w:rPr>
          <w:rFonts w:ascii="Book Antiqua" w:hAnsi="Book Antiqua"/>
          <w:sz w:val="36"/>
          <w:szCs w:val="36"/>
        </w:rPr>
      </w:pPr>
      <w:r>
        <w:rPr>
          <w:rFonts w:ascii="Book Antiqua" w:hAnsi="Book Antiqua"/>
          <w:sz w:val="36"/>
          <w:szCs w:val="36"/>
        </w:rPr>
        <w:t>For disability advocacy, visit:</w:t>
      </w:r>
    </w:p>
    <w:p w14:paraId="5F25BC91" w14:textId="12B08E78" w:rsidR="00A8341A" w:rsidRDefault="00AE7BA1" w:rsidP="008113DF">
      <w:pPr>
        <w:jc w:val="both"/>
        <w:rPr>
          <w:rFonts w:ascii="Book Antiqua" w:hAnsi="Book Antiqua"/>
          <w:sz w:val="36"/>
          <w:szCs w:val="36"/>
        </w:rPr>
      </w:pPr>
      <w:hyperlink r:id="rId9" w:history="1">
        <w:r w:rsidR="00A8341A" w:rsidRPr="00E767F0">
          <w:rPr>
            <w:rStyle w:val="Hyperlink"/>
            <w:rFonts w:ascii="Book Antiqua" w:hAnsi="Book Antiqua"/>
            <w:sz w:val="36"/>
            <w:szCs w:val="36"/>
          </w:rPr>
          <w:t>http://www.dlactn.org</w:t>
        </w:r>
      </w:hyperlink>
      <w:r w:rsidR="00A8341A">
        <w:rPr>
          <w:rFonts w:ascii="Book Antiqua" w:hAnsi="Book Antiqua"/>
          <w:sz w:val="36"/>
          <w:szCs w:val="36"/>
        </w:rPr>
        <w:t xml:space="preserve"> and </w:t>
      </w:r>
      <w:hyperlink r:id="rId10" w:history="1">
        <w:r w:rsidR="00A8341A" w:rsidRPr="00E767F0">
          <w:rPr>
            <w:rStyle w:val="Hyperlink"/>
            <w:rFonts w:ascii="Book Antiqua" w:hAnsi="Book Antiqua"/>
            <w:sz w:val="36"/>
            <w:szCs w:val="36"/>
          </w:rPr>
          <w:t>www.nfb.org</w:t>
        </w:r>
      </w:hyperlink>
      <w:r w:rsidR="00A8341A">
        <w:rPr>
          <w:rFonts w:ascii="Book Antiqua" w:hAnsi="Book Antiqua"/>
          <w:sz w:val="36"/>
          <w:szCs w:val="36"/>
        </w:rPr>
        <w:t xml:space="preserve"> for </w:t>
      </w:r>
      <w:r>
        <w:rPr>
          <w:rFonts w:ascii="Book Antiqua" w:hAnsi="Book Antiqua"/>
          <w:sz w:val="36"/>
          <w:szCs w:val="36"/>
        </w:rPr>
        <w:t>blind/visually impaired issues.</w:t>
      </w:r>
      <w:bookmarkStart w:id="0" w:name="_GoBack"/>
      <w:bookmarkEnd w:id="0"/>
    </w:p>
    <w:p w14:paraId="27FEA23C" w14:textId="77777777" w:rsidR="00A8341A" w:rsidRPr="00A8341A" w:rsidRDefault="00A8341A" w:rsidP="008113DF">
      <w:pPr>
        <w:jc w:val="both"/>
        <w:rPr>
          <w:rFonts w:ascii="Book Antiqua" w:hAnsi="Book Antiqua"/>
          <w:sz w:val="36"/>
          <w:szCs w:val="36"/>
        </w:rPr>
      </w:pPr>
    </w:p>
    <w:sectPr w:rsidR="00A8341A" w:rsidRPr="00A8341A" w:rsidSect="00A834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B6762"/>
    <w:multiLevelType w:val="hybridMultilevel"/>
    <w:tmpl w:val="AC42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57E26"/>
    <w:multiLevelType w:val="hybridMultilevel"/>
    <w:tmpl w:val="7BB68D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A9"/>
    <w:rsid w:val="00161F74"/>
    <w:rsid w:val="001C59F1"/>
    <w:rsid w:val="00263B6A"/>
    <w:rsid w:val="00323011"/>
    <w:rsid w:val="00507926"/>
    <w:rsid w:val="005500A9"/>
    <w:rsid w:val="00580B51"/>
    <w:rsid w:val="008113DF"/>
    <w:rsid w:val="00851EB9"/>
    <w:rsid w:val="0098373F"/>
    <w:rsid w:val="00A8341A"/>
    <w:rsid w:val="00AE7BA1"/>
    <w:rsid w:val="00CA7E6E"/>
    <w:rsid w:val="00F07286"/>
    <w:rsid w:val="00F2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D81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0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0A9"/>
    <w:rPr>
      <w:rFonts w:ascii="Lucida Grande" w:hAnsi="Lucida Grande" w:cs="Lucida Grande"/>
      <w:sz w:val="18"/>
      <w:szCs w:val="18"/>
      <w:lang w:eastAsia="en-US"/>
    </w:rPr>
  </w:style>
  <w:style w:type="paragraph" w:styleId="ListParagraph">
    <w:name w:val="List Paragraph"/>
    <w:basedOn w:val="Normal"/>
    <w:uiPriority w:val="34"/>
    <w:qFormat/>
    <w:rsid w:val="00CA7E6E"/>
    <w:pPr>
      <w:ind w:left="720"/>
      <w:contextualSpacing/>
    </w:pPr>
  </w:style>
  <w:style w:type="character" w:styleId="Hyperlink">
    <w:name w:val="Hyperlink"/>
    <w:basedOn w:val="DefaultParagraphFont"/>
    <w:uiPriority w:val="99"/>
    <w:unhideWhenUsed/>
    <w:rsid w:val="00A834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0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0A9"/>
    <w:rPr>
      <w:rFonts w:ascii="Lucida Grande" w:hAnsi="Lucida Grande" w:cs="Lucida Grande"/>
      <w:sz w:val="18"/>
      <w:szCs w:val="18"/>
      <w:lang w:eastAsia="en-US"/>
    </w:rPr>
  </w:style>
  <w:style w:type="paragraph" w:styleId="ListParagraph">
    <w:name w:val="List Paragraph"/>
    <w:basedOn w:val="Normal"/>
    <w:uiPriority w:val="34"/>
    <w:qFormat/>
    <w:rsid w:val="00CA7E6E"/>
    <w:pPr>
      <w:ind w:left="720"/>
      <w:contextualSpacing/>
    </w:pPr>
  </w:style>
  <w:style w:type="character" w:styleId="Hyperlink">
    <w:name w:val="Hyperlink"/>
    <w:basedOn w:val="DefaultParagraphFont"/>
    <w:uiPriority w:val="99"/>
    <w:unhideWhenUsed/>
    <w:rsid w:val="00A83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tn.gov/sos/election/hava/index.htm" TargetMode="External"/><Relationship Id="rId8" Type="http://schemas.openxmlformats.org/officeDocument/2006/relationships/hyperlink" Target="http://www.tn.gov/sos/election/voterinfo.htm" TargetMode="External"/><Relationship Id="rId9" Type="http://schemas.openxmlformats.org/officeDocument/2006/relationships/hyperlink" Target="http://www.dlactn.org" TargetMode="External"/><Relationship Id="rId10" Type="http://schemas.openxmlformats.org/officeDocument/2006/relationships/hyperlink" Target="http://www.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Hirst</dc:creator>
  <cp:keywords/>
  <dc:description/>
  <cp:lastModifiedBy>Stephanie Hirst</cp:lastModifiedBy>
  <cp:revision>12</cp:revision>
  <dcterms:created xsi:type="dcterms:W3CDTF">2012-09-28T03:09:00Z</dcterms:created>
  <dcterms:modified xsi:type="dcterms:W3CDTF">2012-09-28T04:08:00Z</dcterms:modified>
</cp:coreProperties>
</file>